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27D" w:rsidRPr="00A2015A" w:rsidRDefault="0055027D" w:rsidP="0055027D">
      <w:pPr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7</w:t>
      </w:r>
    </w:p>
    <w:p w:rsidR="0055027D" w:rsidRPr="00A2015A" w:rsidRDefault="0055027D" w:rsidP="0055027D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 xml:space="preserve">к решению Совета депутатов </w:t>
      </w:r>
    </w:p>
    <w:p w:rsidR="0055027D" w:rsidRPr="00A2015A" w:rsidRDefault="0055027D" w:rsidP="0055027D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>Тоншаевского муниципального округа</w:t>
      </w:r>
    </w:p>
    <w:p w:rsidR="0055027D" w:rsidRPr="00A2015A" w:rsidRDefault="0055027D" w:rsidP="0055027D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>Нижегородской области</w:t>
      </w:r>
    </w:p>
    <w:p w:rsidR="0055027D" w:rsidRPr="00A2015A" w:rsidRDefault="0055027D" w:rsidP="0055027D">
      <w:pPr>
        <w:tabs>
          <w:tab w:val="left" w:pos="7305"/>
          <w:tab w:val="right" w:pos="9355"/>
        </w:tabs>
        <w:overflowPunct/>
        <w:spacing w:after="0"/>
        <w:jc w:val="right"/>
        <w:textAlignment w:val="auto"/>
        <w:rPr>
          <w:kern w:val="0"/>
          <w:sz w:val="28"/>
          <w:szCs w:val="28"/>
        </w:rPr>
      </w:pPr>
      <w:r w:rsidRPr="00A2015A">
        <w:rPr>
          <w:kern w:val="0"/>
          <w:sz w:val="28"/>
          <w:szCs w:val="28"/>
        </w:rPr>
        <w:t xml:space="preserve">от </w:t>
      </w:r>
      <w:r>
        <w:rPr>
          <w:kern w:val="0"/>
          <w:sz w:val="28"/>
          <w:szCs w:val="28"/>
        </w:rPr>
        <w:t>24.12.</w:t>
      </w:r>
      <w:r w:rsidRPr="00A2015A">
        <w:rPr>
          <w:kern w:val="0"/>
          <w:sz w:val="28"/>
          <w:szCs w:val="28"/>
        </w:rPr>
        <w:t>202</w:t>
      </w:r>
      <w:r>
        <w:rPr>
          <w:kern w:val="0"/>
          <w:sz w:val="28"/>
          <w:szCs w:val="28"/>
        </w:rPr>
        <w:t>4</w:t>
      </w:r>
      <w:r w:rsidRPr="00A2015A">
        <w:rPr>
          <w:kern w:val="0"/>
          <w:sz w:val="28"/>
          <w:szCs w:val="28"/>
        </w:rPr>
        <w:t xml:space="preserve"> № </w:t>
      </w:r>
      <w:bookmarkStart w:id="0" w:name="_GoBack"/>
      <w:bookmarkEnd w:id="0"/>
      <w:r>
        <w:rPr>
          <w:kern w:val="0"/>
          <w:sz w:val="28"/>
          <w:szCs w:val="28"/>
        </w:rPr>
        <w:t>490</w:t>
      </w:r>
    </w:p>
    <w:p w:rsidR="0055027D" w:rsidRPr="00A2015A" w:rsidRDefault="0055027D" w:rsidP="0055027D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 xml:space="preserve"> «О бюджете Тоншаевского </w:t>
      </w:r>
    </w:p>
    <w:p w:rsidR="0055027D" w:rsidRPr="00A2015A" w:rsidRDefault="0055027D" w:rsidP="0055027D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>муниципального округа на 202</w:t>
      </w:r>
      <w:r>
        <w:rPr>
          <w:sz w:val="28"/>
          <w:szCs w:val="28"/>
        </w:rPr>
        <w:t>5</w:t>
      </w:r>
      <w:r w:rsidRPr="00A2015A">
        <w:rPr>
          <w:sz w:val="28"/>
          <w:szCs w:val="28"/>
        </w:rPr>
        <w:t xml:space="preserve"> год и </w:t>
      </w:r>
    </w:p>
    <w:p w:rsidR="0055027D" w:rsidRPr="00A2015A" w:rsidRDefault="0055027D" w:rsidP="0055027D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>на плановый период 202</w:t>
      </w:r>
      <w:r>
        <w:rPr>
          <w:sz w:val="28"/>
          <w:szCs w:val="28"/>
        </w:rPr>
        <w:t>6</w:t>
      </w:r>
      <w:r w:rsidRPr="00A2015A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A2015A">
        <w:rPr>
          <w:sz w:val="28"/>
          <w:szCs w:val="28"/>
        </w:rPr>
        <w:t xml:space="preserve"> годов»</w:t>
      </w:r>
    </w:p>
    <w:p w:rsidR="0055027D" w:rsidRPr="00A2015A" w:rsidRDefault="0055027D" w:rsidP="0055027D">
      <w:pPr>
        <w:spacing w:after="0"/>
        <w:jc w:val="center"/>
        <w:rPr>
          <w:b/>
          <w:bCs/>
          <w:sz w:val="28"/>
          <w:szCs w:val="28"/>
        </w:rPr>
      </w:pPr>
    </w:p>
    <w:p w:rsidR="0055027D" w:rsidRPr="00502C57" w:rsidRDefault="0055027D" w:rsidP="0055027D">
      <w:pPr>
        <w:spacing w:after="0"/>
        <w:jc w:val="center"/>
        <w:rPr>
          <w:b/>
          <w:bCs/>
          <w:sz w:val="28"/>
          <w:szCs w:val="28"/>
        </w:rPr>
      </w:pPr>
      <w:r w:rsidRPr="00502C57">
        <w:rPr>
          <w:b/>
          <w:bCs/>
          <w:sz w:val="28"/>
          <w:szCs w:val="28"/>
        </w:rPr>
        <w:t>Программа муниципальных заимствований</w:t>
      </w:r>
    </w:p>
    <w:p w:rsidR="0055027D" w:rsidRPr="00502C57" w:rsidRDefault="0055027D" w:rsidP="0055027D">
      <w:pPr>
        <w:jc w:val="center"/>
        <w:rPr>
          <w:b/>
          <w:bCs/>
          <w:sz w:val="28"/>
          <w:szCs w:val="28"/>
        </w:rPr>
      </w:pPr>
      <w:r w:rsidRPr="00502C57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</w:t>
      </w:r>
      <w:r w:rsidRPr="00502C57">
        <w:rPr>
          <w:b/>
          <w:bCs/>
          <w:sz w:val="28"/>
          <w:szCs w:val="28"/>
        </w:rPr>
        <w:t xml:space="preserve"> на 2025 год</w:t>
      </w:r>
    </w:p>
    <w:p w:rsidR="0055027D" w:rsidRPr="00502C57" w:rsidRDefault="0055027D" w:rsidP="0055027D">
      <w:pPr>
        <w:jc w:val="right"/>
        <w:rPr>
          <w:sz w:val="28"/>
          <w:szCs w:val="28"/>
        </w:rPr>
      </w:pPr>
      <w:r w:rsidRPr="00502C57">
        <w:rPr>
          <w:sz w:val="28"/>
          <w:szCs w:val="28"/>
        </w:rPr>
        <w:t>(тысяч рублей)</w:t>
      </w:r>
    </w:p>
    <w:tbl>
      <w:tblPr>
        <w:tblW w:w="1081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2149"/>
        <w:gridCol w:w="1884"/>
        <w:gridCol w:w="1636"/>
        <w:gridCol w:w="2154"/>
      </w:tblGrid>
      <w:tr w:rsidR="0055027D" w:rsidRPr="00502C57" w:rsidTr="00E13D65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Обязательства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Объем заимствований на 1 января 2025 года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Объем привлечения 2025 году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Объем погашения в 2025 году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Планируемый объем заимствований на 1 января 2026 года</w:t>
            </w:r>
          </w:p>
        </w:tc>
      </w:tr>
      <w:tr w:rsidR="0055027D" w:rsidRPr="00502C57" w:rsidTr="00E13D65">
        <w:trPr>
          <w:cantSplit/>
        </w:trPr>
        <w:tc>
          <w:tcPr>
            <w:tcW w:w="10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Обязательства, действующие на 1 января 2025 года</w:t>
            </w:r>
          </w:p>
        </w:tc>
      </w:tr>
      <w:tr w:rsidR="0055027D" w:rsidRPr="00502C57" w:rsidTr="00E13D65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keepNext/>
              <w:outlineLvl w:val="0"/>
              <w:rPr>
                <w:b/>
                <w:sz w:val="28"/>
                <w:szCs w:val="28"/>
              </w:rPr>
            </w:pPr>
            <w:r w:rsidRPr="00502C57">
              <w:rPr>
                <w:b/>
                <w:sz w:val="28"/>
                <w:szCs w:val="28"/>
              </w:rPr>
              <w:t>Объем заимствований, всего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502C57">
              <w:rPr>
                <w:b/>
                <w:sz w:val="28"/>
                <w:szCs w:val="28"/>
              </w:rPr>
              <w:t>11000,0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sz w:val="28"/>
                <w:szCs w:val="28"/>
              </w:rPr>
              <w:t>2750,0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8250,0</w:t>
            </w:r>
          </w:p>
        </w:tc>
      </w:tr>
      <w:tr w:rsidR="0055027D" w:rsidRPr="00502C57" w:rsidTr="00E13D65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В том числе: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</w:p>
        </w:tc>
      </w:tr>
      <w:tr w:rsidR="0055027D" w:rsidRPr="00502C57" w:rsidTr="00E13D65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1.Бюджетные ссуды и кредиты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11000,0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2750,0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8250,0</w:t>
            </w:r>
          </w:p>
        </w:tc>
      </w:tr>
      <w:tr w:rsidR="0055027D" w:rsidRPr="00502C57" w:rsidTr="00E13D65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2. Кредиты коммерческих банков, всего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  <w:lang w:val="en-US"/>
              </w:rPr>
            </w:pPr>
            <w:r w:rsidRPr="00502C57">
              <w:rPr>
                <w:sz w:val="28"/>
                <w:szCs w:val="28"/>
                <w:lang w:val="en-US"/>
              </w:rPr>
              <w:t>0</w:t>
            </w:r>
            <w:r w:rsidRPr="00502C57">
              <w:rPr>
                <w:sz w:val="28"/>
                <w:szCs w:val="28"/>
              </w:rPr>
              <w:t>,</w:t>
            </w:r>
            <w:r w:rsidRPr="00502C57">
              <w:rPr>
                <w:sz w:val="28"/>
                <w:szCs w:val="28"/>
                <w:lang w:val="en-US"/>
              </w:rPr>
              <w:t>0</w:t>
            </w:r>
          </w:p>
        </w:tc>
      </w:tr>
      <w:tr w:rsidR="0055027D" w:rsidRPr="00502C57" w:rsidTr="00E13D65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Из них: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  <w:lang w:val="en-US"/>
              </w:rPr>
              <w:t>0</w:t>
            </w:r>
            <w:r w:rsidRPr="00502C57">
              <w:rPr>
                <w:sz w:val="28"/>
                <w:szCs w:val="28"/>
              </w:rPr>
              <w:t>,</w:t>
            </w:r>
            <w:r w:rsidRPr="00502C57">
              <w:rPr>
                <w:sz w:val="28"/>
                <w:szCs w:val="28"/>
                <w:lang w:val="en-US"/>
              </w:rPr>
              <w:t>0</w:t>
            </w:r>
          </w:p>
        </w:tc>
      </w:tr>
      <w:tr w:rsidR="0055027D" w:rsidRPr="00502C57" w:rsidTr="00E13D65">
        <w:trPr>
          <w:cantSplit/>
          <w:trHeight w:val="530"/>
        </w:trPr>
        <w:tc>
          <w:tcPr>
            <w:tcW w:w="10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keepNext/>
              <w:spacing w:before="240" w:after="60"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502C57">
              <w:rPr>
                <w:b/>
                <w:bCs/>
                <w:iCs/>
                <w:sz w:val="28"/>
                <w:szCs w:val="28"/>
              </w:rPr>
              <w:t>Обязательства, планируемые в 2025 году</w:t>
            </w:r>
          </w:p>
        </w:tc>
      </w:tr>
      <w:tr w:rsidR="0055027D" w:rsidRPr="00502C57" w:rsidTr="00E13D65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keepNext/>
              <w:jc w:val="right"/>
              <w:outlineLvl w:val="0"/>
              <w:rPr>
                <w:b/>
                <w:sz w:val="28"/>
                <w:szCs w:val="28"/>
              </w:rPr>
            </w:pPr>
            <w:r w:rsidRPr="00502C57">
              <w:rPr>
                <w:b/>
                <w:sz w:val="28"/>
                <w:szCs w:val="28"/>
              </w:rPr>
              <w:t>Объем заимствований, всего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55027D" w:rsidRPr="00502C57" w:rsidTr="00E13D65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Кредиты коммерческих банков, всего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</w:tr>
      <w:tr w:rsidR="0055027D" w:rsidRPr="00502C57" w:rsidTr="00E13D65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Бюджетные ссуды и кредиты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</w:tr>
      <w:tr w:rsidR="0055027D" w:rsidRPr="00502C57" w:rsidTr="00E13D65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keepNext/>
              <w:jc w:val="right"/>
              <w:outlineLvl w:val="0"/>
              <w:rPr>
                <w:b/>
                <w:sz w:val="28"/>
                <w:szCs w:val="28"/>
              </w:rPr>
            </w:pPr>
            <w:r w:rsidRPr="00502C57">
              <w:rPr>
                <w:b/>
                <w:sz w:val="28"/>
                <w:szCs w:val="28"/>
              </w:rPr>
              <w:t>Итого объем внутренних заимствований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502C57">
              <w:rPr>
                <w:b/>
                <w:sz w:val="28"/>
                <w:szCs w:val="28"/>
              </w:rPr>
              <w:t>11000,0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sz w:val="28"/>
                <w:szCs w:val="28"/>
              </w:rPr>
              <w:t>2750,0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8250,0</w:t>
            </w:r>
          </w:p>
        </w:tc>
      </w:tr>
    </w:tbl>
    <w:p w:rsidR="0055027D" w:rsidRPr="00502C57" w:rsidRDefault="0055027D" w:rsidP="0055027D">
      <w:pPr>
        <w:spacing w:after="0"/>
        <w:jc w:val="center"/>
        <w:rPr>
          <w:b/>
          <w:bCs/>
          <w:sz w:val="28"/>
          <w:szCs w:val="28"/>
        </w:rPr>
      </w:pPr>
    </w:p>
    <w:p w:rsidR="0055027D" w:rsidRPr="00502C57" w:rsidRDefault="0055027D" w:rsidP="0055027D">
      <w:pPr>
        <w:spacing w:after="0"/>
        <w:jc w:val="center"/>
        <w:rPr>
          <w:b/>
          <w:bCs/>
          <w:sz w:val="28"/>
          <w:szCs w:val="28"/>
        </w:rPr>
      </w:pPr>
      <w:r w:rsidRPr="00502C57">
        <w:rPr>
          <w:b/>
          <w:bCs/>
          <w:sz w:val="28"/>
          <w:szCs w:val="28"/>
        </w:rPr>
        <w:lastRenderedPageBreak/>
        <w:t>Структура муниципального долга</w:t>
      </w:r>
    </w:p>
    <w:p w:rsidR="0055027D" w:rsidRPr="00502C57" w:rsidRDefault="0055027D" w:rsidP="0055027D">
      <w:pPr>
        <w:jc w:val="center"/>
        <w:rPr>
          <w:b/>
          <w:bCs/>
          <w:sz w:val="28"/>
          <w:szCs w:val="28"/>
        </w:rPr>
      </w:pPr>
      <w:r w:rsidRPr="00502C57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</w:t>
      </w:r>
      <w:r w:rsidRPr="00502C57">
        <w:rPr>
          <w:b/>
          <w:bCs/>
          <w:sz w:val="28"/>
          <w:szCs w:val="28"/>
        </w:rPr>
        <w:t xml:space="preserve"> на 2025 год</w:t>
      </w:r>
    </w:p>
    <w:p w:rsidR="0055027D" w:rsidRPr="00502C57" w:rsidRDefault="0055027D" w:rsidP="0055027D">
      <w:pPr>
        <w:jc w:val="right"/>
        <w:rPr>
          <w:sz w:val="28"/>
          <w:szCs w:val="28"/>
        </w:rPr>
      </w:pPr>
      <w:r w:rsidRPr="00502C57">
        <w:rPr>
          <w:sz w:val="28"/>
          <w:szCs w:val="28"/>
        </w:rPr>
        <w:t>(тысяч рублей)</w:t>
      </w:r>
    </w:p>
    <w:tbl>
      <w:tblPr>
        <w:tblW w:w="1084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9"/>
        <w:gridCol w:w="2554"/>
        <w:gridCol w:w="1884"/>
        <w:gridCol w:w="1620"/>
        <w:gridCol w:w="2367"/>
      </w:tblGrid>
      <w:tr w:rsidR="0055027D" w:rsidRPr="00502C57" w:rsidTr="00E13D65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Виды долговых обязательств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 xml:space="preserve">Величина муниципального долга на 1 января </w:t>
            </w:r>
          </w:p>
          <w:p w:rsidR="0055027D" w:rsidRPr="00502C57" w:rsidRDefault="0055027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2025 года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Объем привлечения 2025 году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Объем погашения в 2025 г.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Верхний предел муниципального долга на 1 января 2026 года</w:t>
            </w:r>
          </w:p>
        </w:tc>
      </w:tr>
      <w:tr w:rsidR="0055027D" w:rsidRPr="00502C57" w:rsidTr="00E13D65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1.Бюджетные ссуды и кредиты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11000,0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2750,0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8250,0</w:t>
            </w:r>
          </w:p>
        </w:tc>
      </w:tr>
      <w:tr w:rsidR="0055027D" w:rsidRPr="00502C57" w:rsidTr="00E13D65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2.Муниципальные гарантии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</w:tr>
      <w:tr w:rsidR="0055027D" w:rsidRPr="00502C57" w:rsidTr="00E13D65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3. Кредиты коммерческих банков, всего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</w:tr>
      <w:tr w:rsidR="0055027D" w:rsidRPr="00502C57" w:rsidTr="00E13D65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Итого объем муниципального долга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sz w:val="28"/>
                <w:szCs w:val="28"/>
              </w:rPr>
              <w:t>11000,0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2750,0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D" w:rsidRPr="00502C57" w:rsidRDefault="0055027D" w:rsidP="00E13D6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502C57">
              <w:rPr>
                <w:b/>
                <w:bCs/>
                <w:sz w:val="28"/>
                <w:szCs w:val="28"/>
              </w:rPr>
              <w:t>8250,0</w:t>
            </w:r>
          </w:p>
        </w:tc>
      </w:tr>
    </w:tbl>
    <w:p w:rsidR="0055027D" w:rsidRPr="00502C57" w:rsidRDefault="0055027D" w:rsidP="0055027D"/>
    <w:p w:rsidR="0055027D" w:rsidRDefault="0055027D" w:rsidP="0055027D">
      <w:pPr>
        <w:spacing w:after="0"/>
        <w:jc w:val="right"/>
        <w:rPr>
          <w:sz w:val="28"/>
          <w:szCs w:val="28"/>
        </w:rPr>
      </w:pPr>
    </w:p>
    <w:p w:rsidR="0055027D" w:rsidRDefault="0055027D" w:rsidP="0055027D">
      <w:pPr>
        <w:spacing w:after="0"/>
        <w:jc w:val="right"/>
        <w:rPr>
          <w:sz w:val="28"/>
          <w:szCs w:val="28"/>
        </w:rPr>
      </w:pPr>
    </w:p>
    <w:p w:rsidR="0055027D" w:rsidRDefault="0055027D" w:rsidP="0055027D">
      <w:pPr>
        <w:spacing w:after="0"/>
        <w:jc w:val="right"/>
        <w:rPr>
          <w:sz w:val="28"/>
          <w:szCs w:val="28"/>
        </w:rPr>
      </w:pPr>
    </w:p>
    <w:p w:rsidR="0055027D" w:rsidRDefault="0055027D" w:rsidP="0055027D">
      <w:pPr>
        <w:spacing w:after="0"/>
        <w:jc w:val="right"/>
        <w:rPr>
          <w:sz w:val="28"/>
          <w:szCs w:val="28"/>
        </w:rPr>
      </w:pPr>
    </w:p>
    <w:p w:rsidR="0055027D" w:rsidRDefault="0055027D" w:rsidP="0055027D">
      <w:pPr>
        <w:spacing w:after="0"/>
        <w:jc w:val="right"/>
        <w:rPr>
          <w:sz w:val="28"/>
          <w:szCs w:val="28"/>
        </w:rPr>
      </w:pPr>
    </w:p>
    <w:p w:rsidR="0055027D" w:rsidRDefault="0055027D" w:rsidP="0055027D">
      <w:pPr>
        <w:spacing w:after="0"/>
        <w:jc w:val="right"/>
        <w:rPr>
          <w:sz w:val="28"/>
          <w:szCs w:val="28"/>
        </w:rPr>
      </w:pPr>
    </w:p>
    <w:p w:rsidR="0055027D" w:rsidRDefault="0055027D" w:rsidP="0055027D">
      <w:pPr>
        <w:spacing w:after="0"/>
        <w:jc w:val="right"/>
        <w:rPr>
          <w:sz w:val="28"/>
          <w:szCs w:val="28"/>
        </w:rPr>
      </w:pPr>
    </w:p>
    <w:p w:rsidR="0055027D" w:rsidRDefault="0055027D" w:rsidP="0055027D">
      <w:pPr>
        <w:spacing w:after="0"/>
        <w:jc w:val="right"/>
        <w:rPr>
          <w:sz w:val="28"/>
          <w:szCs w:val="28"/>
        </w:rPr>
      </w:pPr>
    </w:p>
    <w:p w:rsidR="0055027D" w:rsidRDefault="0055027D" w:rsidP="0055027D">
      <w:pPr>
        <w:spacing w:after="0"/>
        <w:jc w:val="right"/>
        <w:rPr>
          <w:sz w:val="28"/>
          <w:szCs w:val="28"/>
        </w:rPr>
      </w:pPr>
    </w:p>
    <w:p w:rsidR="0055027D" w:rsidRDefault="0055027D" w:rsidP="0055027D">
      <w:pPr>
        <w:spacing w:after="0"/>
        <w:jc w:val="right"/>
        <w:rPr>
          <w:sz w:val="28"/>
          <w:szCs w:val="28"/>
        </w:rPr>
      </w:pPr>
    </w:p>
    <w:p w:rsidR="0055027D" w:rsidRDefault="0055027D" w:rsidP="0055027D">
      <w:pPr>
        <w:spacing w:after="0"/>
        <w:jc w:val="right"/>
        <w:rPr>
          <w:sz w:val="28"/>
          <w:szCs w:val="28"/>
        </w:rPr>
      </w:pPr>
    </w:p>
    <w:p w:rsidR="0055027D" w:rsidRDefault="0055027D" w:rsidP="0055027D">
      <w:pPr>
        <w:spacing w:after="0"/>
        <w:jc w:val="right"/>
        <w:rPr>
          <w:sz w:val="28"/>
          <w:szCs w:val="28"/>
        </w:rPr>
      </w:pPr>
    </w:p>
    <w:p w:rsidR="0055027D" w:rsidRDefault="0055027D" w:rsidP="0055027D">
      <w:pPr>
        <w:spacing w:after="0"/>
        <w:jc w:val="right"/>
        <w:rPr>
          <w:sz w:val="28"/>
          <w:szCs w:val="28"/>
        </w:rPr>
      </w:pPr>
    </w:p>
    <w:p w:rsidR="0055027D" w:rsidRDefault="0055027D" w:rsidP="0055027D">
      <w:pPr>
        <w:spacing w:after="0"/>
        <w:jc w:val="right"/>
        <w:rPr>
          <w:sz w:val="28"/>
          <w:szCs w:val="28"/>
        </w:rPr>
      </w:pPr>
    </w:p>
    <w:p w:rsidR="0055027D" w:rsidRDefault="0055027D" w:rsidP="0055027D">
      <w:pPr>
        <w:spacing w:after="0"/>
        <w:jc w:val="right"/>
        <w:rPr>
          <w:sz w:val="28"/>
          <w:szCs w:val="28"/>
        </w:rPr>
      </w:pPr>
    </w:p>
    <w:p w:rsidR="0055027D" w:rsidRDefault="0055027D" w:rsidP="0055027D">
      <w:pPr>
        <w:spacing w:after="0"/>
        <w:jc w:val="right"/>
        <w:rPr>
          <w:sz w:val="28"/>
          <w:szCs w:val="28"/>
        </w:rPr>
      </w:pPr>
    </w:p>
    <w:p w:rsidR="0055027D" w:rsidRDefault="0055027D" w:rsidP="0055027D">
      <w:pPr>
        <w:spacing w:after="0"/>
        <w:jc w:val="right"/>
        <w:rPr>
          <w:sz w:val="28"/>
          <w:szCs w:val="28"/>
        </w:rPr>
      </w:pPr>
    </w:p>
    <w:p w:rsidR="00955F6B" w:rsidRDefault="00955F6B"/>
    <w:sectPr w:rsidR="00955F6B" w:rsidSect="0055027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27D"/>
    <w:rsid w:val="0055027D"/>
    <w:rsid w:val="00955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3290A"/>
  <w15:chartTrackingRefBased/>
  <w15:docId w15:val="{82075822-3B5E-442A-9C49-17193990A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27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</cp:revision>
  <dcterms:created xsi:type="dcterms:W3CDTF">2024-12-25T08:33:00Z</dcterms:created>
  <dcterms:modified xsi:type="dcterms:W3CDTF">2024-12-25T08:34:00Z</dcterms:modified>
</cp:coreProperties>
</file>